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microsoft.com/office/omml/2004/12/core" xmlns:v="urn:schemas-microsoft-com:vml" xmlns:wp="http://schemas.openxmlformats.org/drawingml/2006/3/wordprocessingDrawing" xmlns:w10="urn:schemas-microsoft-com:office:word" xmlns:w="http://schemas.openxmlformats.org/wordprocessingml/2006/3/main">
  <w:body>
    <w:p>
      <w:pPr>
        <w:jc w:val="both"/>
        <w:rPr>
          <w:lang w:val="de-DE"/>
        </w:rPr>
      </w:pPr>
      <w:r w:rsidR="0096138D" w:rsidRPr="0096138D">
        <w:rPr>
          <w:lang w:val="de-DE"/>
        </w:rPr>
        <w:t>Merkblatt zur Einreise von Angehör</w:t>
      </w:r>
      <w:r w:rsidR="0096138D">
        <w:rPr>
          <w:lang w:val="de-DE"/>
        </w:rPr>
        <w:t>ig</w:t>
      </w:r>
      <w:r w:rsidR="0096138D" w:rsidRPr="0096138D">
        <w:rPr>
          <w:lang w:val="de-DE"/>
        </w:rPr>
        <w:t>en des Spätaussiedlers</w:t>
      </w:r>
    </w:p>
    <w:p>
      <w:pPr>
        <w:jc w:val="both"/>
        <w:rPr>
          <w:lang w:val="de-DE"/>
        </w:rPr>
      </w:pPr>
      <w:r w:rsidR="0096138D" w:rsidRPr="0096138D">
        <w:rPr>
          <w:lang w:val="de-DE"/>
        </w:rPr>
        <w:t>Mit diesem</w:t>
      </w:r>
      <w:r w:rsidR="0096138D">
        <w:rPr>
          <w:lang w:val="de-DE"/>
        </w:rPr>
        <w:t xml:space="preserve"> </w:t>
      </w:r>
      <w:r w:rsidR="0096138D" w:rsidRPr="0096138D">
        <w:rPr>
          <w:lang w:val="de-DE"/>
        </w:rPr>
        <w:t xml:space="preserve">Merkblatt will Sie das Bundesverwaltungsamt </w:t>
      </w:r>
      <w:r w:rsidR="0096138D">
        <w:rPr>
          <w:lang w:val="de-DE"/>
        </w:rPr>
        <w:t>ü</w:t>
      </w:r>
      <w:r w:rsidR="0096138D" w:rsidRPr="0096138D">
        <w:rPr>
          <w:lang w:val="de-DE"/>
        </w:rPr>
        <w:t>ber die M</w:t>
      </w:r>
      <w:r w:rsidR="0096138D">
        <w:rPr>
          <w:lang w:val="de-DE"/>
        </w:rPr>
        <w:t>ö</w:t>
      </w:r>
      <w:r w:rsidR="0096138D" w:rsidRPr="0096138D">
        <w:rPr>
          <w:lang w:val="de-DE"/>
        </w:rPr>
        <w:t>glichkeiten der Einreise von Familienangeh</w:t>
      </w:r>
      <w:r w:rsidR="0096138D">
        <w:rPr>
          <w:lang w:val="de-DE"/>
        </w:rPr>
        <w:t>ö</w:t>
      </w:r>
      <w:r w:rsidR="0096138D" w:rsidRPr="0096138D">
        <w:rPr>
          <w:lang w:val="de-DE"/>
        </w:rPr>
        <w:t>rig</w:t>
      </w:r>
      <w:r w:rsidR="0096138D">
        <w:rPr>
          <w:lang w:val="de-DE"/>
        </w:rPr>
        <w:t>e</w:t>
      </w:r>
      <w:r w:rsidR="0096138D" w:rsidRPr="0096138D">
        <w:rPr>
          <w:lang w:val="de-DE"/>
        </w:rPr>
        <w:t>n des Spätaussiedlers, die nicht in dessen Aufnahmebescheid einbezogen werden können, informieren.</w:t>
      </w:r>
    </w:p>
    <w:p>
      <w:pPr>
        <w:jc w:val="both"/>
        <w:rPr>
          <w:b/>
          <w:lang w:val="de-DE"/>
        </w:rPr>
      </w:pPr>
      <w:r w:rsidR="0096138D" w:rsidRPr="00E90998">
        <w:rPr>
          <w:b/>
          <w:lang w:val="de-DE"/>
        </w:rPr>
        <w:t>1. Einbeziehung in den Aufnahmebescheid</w:t>
      </w:r>
    </w:p>
    <w:p>
      <w:pPr>
        <w:jc w:val="both"/>
        <w:rPr>
          <w:lang w:val="de-DE"/>
        </w:rPr>
      </w:pPr>
      <w:r w:rsidR="0096138D" w:rsidRPr="0096138D">
        <w:rPr>
          <w:lang w:val="de-DE"/>
        </w:rPr>
        <w:t>Die f</w:t>
      </w:r>
      <w:r w:rsidR="00E06E67">
        <w:rPr>
          <w:lang w:val="de-DE"/>
        </w:rPr>
        <w:t>ü</w:t>
      </w:r>
      <w:r w:rsidR="0096138D" w:rsidRPr="0096138D">
        <w:rPr>
          <w:lang w:val="de-DE"/>
        </w:rPr>
        <w:t>r Angeh</w:t>
      </w:r>
      <w:r w:rsidR="00E06E67">
        <w:rPr>
          <w:lang w:val="de-DE"/>
        </w:rPr>
        <w:t>ö</w:t>
      </w:r>
      <w:r w:rsidR="0096138D" w:rsidRPr="0096138D">
        <w:rPr>
          <w:lang w:val="de-DE"/>
        </w:rPr>
        <w:t>rige g</w:t>
      </w:r>
      <w:r w:rsidR="00E06E67">
        <w:rPr>
          <w:lang w:val="de-DE"/>
        </w:rPr>
        <w:t>ü</w:t>
      </w:r>
      <w:r w:rsidR="0096138D" w:rsidRPr="0096138D">
        <w:rPr>
          <w:lang w:val="de-DE"/>
        </w:rPr>
        <w:t>nstigste M</w:t>
      </w:r>
      <w:r w:rsidR="00E06E67">
        <w:rPr>
          <w:lang w:val="de-DE"/>
        </w:rPr>
        <w:t>ö</w:t>
      </w:r>
      <w:r w:rsidR="0096138D" w:rsidRPr="0096138D">
        <w:rPr>
          <w:lang w:val="de-DE"/>
        </w:rPr>
        <w:t>glichkeit der gerneinsamen Einreise ist die Einbeziehung in den Aufnahmebescheid des Sp</w:t>
      </w:r>
      <w:r w:rsidR="00E06E67">
        <w:rPr>
          <w:lang w:val="de-DE"/>
        </w:rPr>
        <w:t>ä</w:t>
      </w:r>
      <w:r w:rsidR="0096138D" w:rsidRPr="0096138D">
        <w:rPr>
          <w:lang w:val="de-DE"/>
        </w:rPr>
        <w:t xml:space="preserve">tussiedIers vor dessen Ausreise. </w:t>
      </w:r>
      <w:r w:rsidR="0096138D" w:rsidRPr="00E06E67">
        <w:rPr>
          <w:lang w:val="de-DE"/>
        </w:rPr>
        <w:t>Sie ist nur m</w:t>
      </w:r>
      <w:r w:rsidR="00E06E67">
        <w:rPr>
          <w:lang w:val="de-DE"/>
        </w:rPr>
        <w:t>ö</w:t>
      </w:r>
      <w:r w:rsidR="0096138D" w:rsidRPr="00E06E67">
        <w:rPr>
          <w:lang w:val="de-DE"/>
        </w:rPr>
        <w:t>glich, wenn der Ehegatte</w:t>
      </w:r>
      <w:r w:rsidR="00E06E67">
        <w:rPr>
          <w:lang w:val="de-DE"/>
        </w:rPr>
        <w:t xml:space="preserve"> </w:t>
      </w:r>
      <w:r w:rsidR="00E06E67" w:rsidRPr="00E06E67">
        <w:rPr>
          <w:lang w:val="de-DE"/>
        </w:rPr>
        <w:t>oder die Abk</w:t>
      </w:r>
      <w:r w:rsidR="00E06E67">
        <w:rPr>
          <w:lang w:val="de-DE"/>
        </w:rPr>
        <w:t>ö</w:t>
      </w:r>
      <w:r w:rsidR="00E06E67" w:rsidRPr="00E06E67">
        <w:rPr>
          <w:lang w:val="de-DE"/>
        </w:rPr>
        <w:t>mmlinge Grundkenntnisse der deutschen Sprache durch Vorlage des Zeugnisses</w:t>
      </w:r>
      <w:r w:rsidR="00E06E67">
        <w:rPr>
          <w:lang w:val="de-DE"/>
        </w:rPr>
        <w:t xml:space="preserve">  </w:t>
      </w:r>
      <w:r w:rsidR="00E06E67" w:rsidRPr="00E06E67">
        <w:rPr>
          <w:lang w:val="de-DE"/>
        </w:rPr>
        <w:t>,,Start Deutsch 1</w:t>
      </w:r>
      <w:r w:rsidR="00E06E67">
        <w:rPr>
          <w:lang w:val="de-DE"/>
        </w:rPr>
        <w:t>“</w:t>
      </w:r>
      <w:r w:rsidR="00E06E67" w:rsidRPr="00E06E67">
        <w:rPr>
          <w:lang w:val="de-DE"/>
        </w:rPr>
        <w:t xml:space="preserve"> des Goethe-instituts oder im Rahmen eines ,,Sprachstandstests” unter Verwendung des Testformats Start Deutsch </w:t>
      </w:r>
      <w:smartTag w:uri="urn:schemas-microsoft-com:office:smarttags" w:element="metricconverter">
        <w:smartTagPr>
          <w:attr w:name="ProductID" w:val="1”"/>
        </w:smartTagPr>
        <w:r w:rsidR="00E06E67" w:rsidRPr="00E06E67">
          <w:rPr>
            <w:lang w:val="de-DE"/>
          </w:rPr>
          <w:t>1”</w:t>
        </w:r>
      </w:smartTag>
      <w:r w:rsidR="00E06E67" w:rsidRPr="00E06E67">
        <w:rPr>
          <w:lang w:val="de-DE"/>
        </w:rPr>
        <w:t xml:space="preserve"> nachweisen.</w:t>
      </w:r>
    </w:p>
    <w:p>
      <w:pPr>
        <w:jc w:val="both"/>
        <w:rPr>
          <w:b/>
          <w:lang w:val="de-DE"/>
        </w:rPr>
      </w:pPr>
      <w:r w:rsidR="00E06E67" w:rsidRPr="00E90998">
        <w:rPr>
          <w:b/>
          <w:lang w:val="de-DE"/>
        </w:rPr>
        <w:t>2. Ausländerrechtlicher Nachzug</w:t>
      </w:r>
    </w:p>
    <w:p>
      <w:pPr>
        <w:jc w:val="both"/>
        <w:rPr>
          <w:lang w:val="de-DE"/>
        </w:rPr>
      </w:pPr>
      <w:r w:rsidR="00E06E67" w:rsidRPr="00E06E67">
        <w:rPr>
          <w:lang w:val="de-DE"/>
        </w:rPr>
        <w:t>Wer nicht in den Aufnahmebescheid einbezogen wurde, kann die M</w:t>
      </w:r>
      <w:r w:rsidR="00E06E67">
        <w:rPr>
          <w:lang w:val="de-DE"/>
        </w:rPr>
        <w:t>ö</w:t>
      </w:r>
      <w:r w:rsidR="00E06E67" w:rsidRPr="00E06E67">
        <w:rPr>
          <w:lang w:val="de-DE"/>
        </w:rPr>
        <w:t>glichkeit des ausländerrechtlichen Nachzugs nutzen:</w:t>
      </w:r>
    </w:p>
    <w:p>
      <w:pPr>
        <w:jc w:val="both"/>
        <w:rPr>
          <w:lang w:val="de-DE"/>
        </w:rPr>
      </w:pPr>
      <w:r w:rsidR="00E06E67" w:rsidRPr="00E06E67">
        <w:rPr>
          <w:lang w:val="de-DE"/>
        </w:rPr>
        <w:t>Sp</w:t>
      </w:r>
      <w:r w:rsidR="00E06E67">
        <w:rPr>
          <w:lang w:val="de-DE"/>
        </w:rPr>
        <w:t>ä</w:t>
      </w:r>
      <w:r w:rsidR="00E06E67" w:rsidRPr="00E06E67">
        <w:rPr>
          <w:lang w:val="de-DE"/>
        </w:rPr>
        <w:t>taussiedler und die in den Aufnahmebescheid einbezogenen Ehegatten oder Abkommlinge, die nach Deutschland eingereist sind, dort Wohnsitz genommen haben uncf deutsche Staatsangehorige geworden sind, k</w:t>
      </w:r>
      <w:r w:rsidR="00E06E67">
        <w:rPr>
          <w:lang w:val="de-DE"/>
        </w:rPr>
        <w:t>ö</w:t>
      </w:r>
      <w:r w:rsidR="00E06E67" w:rsidRPr="00E06E67">
        <w:rPr>
          <w:lang w:val="de-DE"/>
        </w:rPr>
        <w:t>nnen danach von Deutschland aus für weitere Angeh</w:t>
      </w:r>
      <w:r w:rsidR="00E06E67">
        <w:rPr>
          <w:lang w:val="de-DE"/>
        </w:rPr>
        <w:t>ö</w:t>
      </w:r>
      <w:r w:rsidR="00E06E67" w:rsidRPr="00E06E67">
        <w:rPr>
          <w:lang w:val="de-DE"/>
        </w:rPr>
        <w:t xml:space="preserve">rige den </w:t>
      </w:r>
      <w:r w:rsidR="00E06E67" w:rsidRPr="00E90998">
        <w:rPr>
          <w:b/>
          <w:lang w:val="de-DE"/>
        </w:rPr>
        <w:t>Familiennachzug</w:t>
      </w:r>
      <w:r w:rsidR="00E06E67" w:rsidRPr="00E06E67">
        <w:rPr>
          <w:lang w:val="de-DE"/>
        </w:rPr>
        <w:t xml:space="preserve"> beantragen. E</w:t>
      </w:r>
      <w:r w:rsidR="00E06E67">
        <w:rPr>
          <w:lang w:val="de-DE"/>
        </w:rPr>
        <w:t>i</w:t>
      </w:r>
      <w:r w:rsidR="00E06E67" w:rsidRPr="00E06E67">
        <w:rPr>
          <w:lang w:val="de-DE"/>
        </w:rPr>
        <w:t>nen Anspruch auf Nachzug haben aber nur</w:t>
      </w:r>
      <w:r w:rsidR="00E06E67">
        <w:rPr>
          <w:lang w:val="de-DE"/>
        </w:rPr>
        <w:t xml:space="preserve"> :</w:t>
      </w:r>
    </w:p>
    <w:p>
      <w:pPr>
        <w:jc w:val="both"/>
        <w:rPr>
          <w:lang w:val="de-DE"/>
        </w:rPr>
      </w:pPr>
      <w:r w:rsidR="00E06E67" w:rsidRPr="00E06E67">
        <w:rPr>
          <w:lang w:val="de-DE"/>
        </w:rPr>
        <w:t>• Ehegatten eines Deutschen,</w:t>
      </w:r>
    </w:p>
    <w:p>
      <w:pPr>
        <w:jc w:val="both"/>
        <w:rPr>
          <w:lang w:val="de-DE"/>
        </w:rPr>
      </w:pPr>
      <w:r w:rsidR="00E06E67" w:rsidRPr="00E06E67">
        <w:rPr>
          <w:lang w:val="de-DE"/>
        </w:rPr>
        <w:t>• minderj</w:t>
      </w:r>
      <w:r w:rsidR="00E06E67">
        <w:rPr>
          <w:lang w:val="de-DE"/>
        </w:rPr>
        <w:t>ä</w:t>
      </w:r>
      <w:r w:rsidR="00E06E67" w:rsidRPr="00E06E67">
        <w:rPr>
          <w:lang w:val="de-DE"/>
        </w:rPr>
        <w:t>hrige Kinder von Deutschèn, . .</w:t>
      </w:r>
    </w:p>
    <w:p>
      <w:pPr>
        <w:jc w:val="both"/>
        <w:rPr>
          <w:lang w:val="de-DE"/>
        </w:rPr>
      </w:pPr>
      <w:r w:rsidR="00E06E67" w:rsidRPr="00E06E67">
        <w:rPr>
          <w:lang w:val="de-DE"/>
        </w:rPr>
        <w:t>• Eltern miriderjähriger deutscher Kinder.</w:t>
      </w:r>
    </w:p>
    <w:p>
      <w:pPr>
        <w:jc w:val="both"/>
        <w:rPr>
          <w:lang w:val="de-DE"/>
        </w:rPr>
      </w:pPr>
      <w:r w:rsidR="00E06E67" w:rsidRPr="00E06E67">
        <w:rPr>
          <w:lang w:val="de-DE"/>
        </w:rPr>
        <w:t>Sonstigen Familienangeh</w:t>
      </w:r>
      <w:r w:rsidR="00E06E67">
        <w:rPr>
          <w:lang w:val="de-DE"/>
        </w:rPr>
        <w:t>ö</w:t>
      </w:r>
      <w:r w:rsidR="00E06E67" w:rsidRPr="00E06E67">
        <w:rPr>
          <w:lang w:val="de-DE"/>
        </w:rPr>
        <w:t xml:space="preserve">rigen kann der Nachzug nur </w:t>
      </w:r>
      <w:r w:rsidR="00E06E67">
        <w:rPr>
          <w:lang w:val="de-DE"/>
        </w:rPr>
        <w:t>e</w:t>
      </w:r>
      <w:r w:rsidR="00E06E67" w:rsidRPr="00E06E67">
        <w:rPr>
          <w:lang w:val="de-DE"/>
        </w:rPr>
        <w:t>rlaubt werden, wenn dies zur Vermeidung einer au</w:t>
      </w:r>
      <w:r w:rsidR="00E06E67">
        <w:rPr>
          <w:lang w:val="de-DE"/>
        </w:rPr>
        <w:t>ß</w:t>
      </w:r>
      <w:r w:rsidR="00E06E67" w:rsidRPr="00E06E67">
        <w:rPr>
          <w:lang w:val="de-DE"/>
        </w:rPr>
        <w:t>ergewöhnlichen Härte erforderlich ist.</w:t>
      </w:r>
    </w:p>
    <w:p>
      <w:pPr>
        <w:jc w:val="both"/>
        <w:rPr>
          <w:lang w:val="de-DE"/>
        </w:rPr>
      </w:pPr>
      <w:r w:rsidR="00E06E67" w:rsidRPr="00E06E67">
        <w:rPr>
          <w:lang w:val="de-DE"/>
        </w:rPr>
        <w:t>N</w:t>
      </w:r>
      <w:r w:rsidR="00E06E67">
        <w:rPr>
          <w:lang w:val="de-DE"/>
        </w:rPr>
        <w:t>ä</w:t>
      </w:r>
      <w:r w:rsidR="00E06E67" w:rsidRPr="00E06E67">
        <w:rPr>
          <w:lang w:val="de-DE"/>
        </w:rPr>
        <w:t>here Informationen erhalten Sie bei den deutschen Auslandsvertretungen oder nach Einreise des Spätaussiedlers bei der zust</w:t>
      </w:r>
      <w:r w:rsidR="00E90998">
        <w:rPr>
          <w:lang w:val="de-DE"/>
        </w:rPr>
        <w:t>ä</w:t>
      </w:r>
      <w:r w:rsidR="00E06E67" w:rsidRPr="00E06E67">
        <w:rPr>
          <w:lang w:val="de-DE"/>
        </w:rPr>
        <w:t>ndigen Ausländerbeh</w:t>
      </w:r>
      <w:r w:rsidR="00E90998">
        <w:rPr>
          <w:lang w:val="de-DE"/>
        </w:rPr>
        <w:t>ö</w:t>
      </w:r>
      <w:r w:rsidR="00E06E67" w:rsidRPr="00E06E67">
        <w:rPr>
          <w:lang w:val="de-DE"/>
        </w:rPr>
        <w:t>rde.</w:t>
      </w:r>
    </w:p>
    <w:p>
      <w:pPr>
        <w:jc w:val="both"/>
        <w:rPr>
          <w:b/>
          <w:lang w:val="de-DE"/>
        </w:rPr>
      </w:pPr>
      <w:r w:rsidR="00E90998" w:rsidRPr="00E90998">
        <w:rPr>
          <w:b/>
          <w:lang w:val="de-DE"/>
        </w:rPr>
        <w:t>3. Visum zur gemeinsamen Einreise</w:t>
      </w:r>
    </w:p>
    <w:p>
      <w:pPr>
        <w:jc w:val="both"/>
        <w:rPr>
          <w:lang w:val="de-DE"/>
        </w:rPr>
      </w:pPr>
      <w:r w:rsidR="00E90998" w:rsidRPr="00E90998">
        <w:rPr>
          <w:lang w:val="de-DE"/>
        </w:rPr>
        <w:t>Urn Sp</w:t>
      </w:r>
      <w:r w:rsidR="00E90998">
        <w:rPr>
          <w:lang w:val="de-DE"/>
        </w:rPr>
        <w:t>ä</w:t>
      </w:r>
      <w:r w:rsidR="00E90998" w:rsidRPr="00E90998">
        <w:rPr>
          <w:lang w:val="de-DE"/>
        </w:rPr>
        <w:t>taussiedlern die Integration zu erleichtern, wurde daneben die M</w:t>
      </w:r>
      <w:r w:rsidR="00E90998">
        <w:rPr>
          <w:lang w:val="de-DE"/>
        </w:rPr>
        <w:t>ö</w:t>
      </w:r>
      <w:r w:rsidR="00E90998" w:rsidRPr="00E90998">
        <w:rPr>
          <w:lang w:val="de-DE"/>
        </w:rPr>
        <w:t>glichkeit geschaffen, e</w:t>
      </w:r>
      <w:r w:rsidR="00E90998">
        <w:rPr>
          <w:lang w:val="de-DE"/>
        </w:rPr>
        <w:t xml:space="preserve">in </w:t>
      </w:r>
      <w:r w:rsidR="00E90998" w:rsidRPr="00E90998">
        <w:rPr>
          <w:lang w:val="de-DE"/>
        </w:rPr>
        <w:t>Visum zur gemeinsamen Eirireise zu erhalten.</w:t>
      </w:r>
    </w:p>
    <w:p>
      <w:pPr>
        <w:jc w:val="both"/>
        <w:rPr>
          <w:lang w:val="de-DE"/>
        </w:rPr>
      </w:pPr>
      <w:r w:rsidR="00E90998" w:rsidRPr="00E90998">
        <w:rPr>
          <w:lang w:val="de-DE"/>
        </w:rPr>
        <w:t xml:space="preserve">Eine </w:t>
      </w:r>
      <w:r w:rsidR="00E90998" w:rsidRPr="00E90998">
        <w:rPr>
          <w:b/>
          <w:lang w:val="de-DE"/>
        </w:rPr>
        <w:t>gemeinsame Einreise</w:t>
      </w:r>
      <w:r w:rsidR="00E90998" w:rsidRPr="00E90998">
        <w:rPr>
          <w:lang w:val="de-DE"/>
        </w:rPr>
        <w:t xml:space="preserve"> ist ausnahmsweise möglich für:</w:t>
      </w:r>
    </w:p>
    <w:p>
      <w:pPr>
        <w:jc w:val="both"/>
        <w:rPr>
          <w:lang w:val="de-DE"/>
        </w:rPr>
      </w:pPr>
      <w:r w:rsidR="00E90998" w:rsidRPr="00E90998">
        <w:rPr>
          <w:lang w:val="de-DE"/>
        </w:rPr>
        <w:t>• den Ehegatten des Sp</w:t>
      </w:r>
      <w:r w:rsidR="00E90998">
        <w:rPr>
          <w:lang w:val="de-DE"/>
        </w:rPr>
        <w:t>ä</w:t>
      </w:r>
      <w:r w:rsidR="00E90998" w:rsidRPr="00E90998">
        <w:rPr>
          <w:lang w:val="de-DE"/>
        </w:rPr>
        <w:t>taussiedlers und</w:t>
      </w:r>
    </w:p>
    <w:p>
      <w:pPr>
        <w:jc w:val="both"/>
        <w:rPr>
          <w:lang w:val="de-DE"/>
        </w:rPr>
      </w:pPr>
      <w:r w:rsidR="00E90998" w:rsidRPr="00E90998">
        <w:rPr>
          <w:lang w:val="de-DE"/>
        </w:rPr>
        <w:t>• minderjährige, ledige Abk</w:t>
      </w:r>
      <w:r w:rsidR="00E90998">
        <w:rPr>
          <w:lang w:val="de-DE"/>
        </w:rPr>
        <w:t>ö</w:t>
      </w:r>
      <w:r w:rsidR="00E90998" w:rsidRPr="00E90998">
        <w:rPr>
          <w:lang w:val="de-DE"/>
        </w:rPr>
        <w:t>mrn</w:t>
      </w:r>
      <w:r w:rsidR="00E90998">
        <w:rPr>
          <w:lang w:val="de-DE"/>
        </w:rPr>
        <w:t>l</w:t>
      </w:r>
      <w:r w:rsidR="00E90998" w:rsidRPr="00E90998">
        <w:rPr>
          <w:lang w:val="de-DE"/>
        </w:rPr>
        <w:t>inge des Sp</w:t>
      </w:r>
      <w:r w:rsidR="00E90998">
        <w:rPr>
          <w:lang w:val="de-DE"/>
        </w:rPr>
        <w:t>ä</w:t>
      </w:r>
      <w:r w:rsidR="00E90998" w:rsidRPr="00E90998">
        <w:rPr>
          <w:lang w:val="de-DE"/>
        </w:rPr>
        <w:t>taussiedlers sowie</w:t>
      </w:r>
    </w:p>
    <w:p>
      <w:pPr>
        <w:jc w:val="both"/>
        <w:rPr>
          <w:lang w:val="de-DE"/>
        </w:rPr>
      </w:pPr>
      <w:r w:rsidR="00E90998" w:rsidRPr="00E90998">
        <w:rPr>
          <w:lang w:val="de-DE"/>
        </w:rPr>
        <w:t>• den Ehegatten des einbezogenen Abk</w:t>
      </w:r>
      <w:r w:rsidR="00E90998">
        <w:rPr>
          <w:lang w:val="de-DE"/>
        </w:rPr>
        <w:t>ö</w:t>
      </w:r>
      <w:r w:rsidR="00E90998" w:rsidRPr="00E90998">
        <w:rPr>
          <w:lang w:val="de-DE"/>
        </w:rPr>
        <w:t xml:space="preserve">mmlings (Schwiegersohn </w:t>
      </w:r>
      <w:r w:rsidR="00E90998">
        <w:rPr>
          <w:lang w:val="de-DE"/>
        </w:rPr>
        <w:t>/</w:t>
      </w:r>
      <w:r w:rsidR="00E90998" w:rsidRPr="00E90998">
        <w:rPr>
          <w:lang w:val="de-DE"/>
        </w:rPr>
        <w:t xml:space="preserve"> Sphwiegertochter des Spataussiedlers),</w:t>
      </w:r>
    </w:p>
    <w:p>
      <w:pPr>
        <w:jc w:val="both"/>
        <w:rPr>
          <w:lang w:val="de-DE"/>
        </w:rPr>
      </w:pPr>
      <w:r w:rsidR="00E90998" w:rsidRPr="00E90998">
        <w:rPr>
          <w:lang w:val="de-DE"/>
        </w:rPr>
        <w:t>• das minderj</w:t>
      </w:r>
      <w:r w:rsidR="00E90998">
        <w:rPr>
          <w:lang w:val="de-DE"/>
        </w:rPr>
        <w:t>ä</w:t>
      </w:r>
      <w:r w:rsidR="00E90998" w:rsidRPr="00E90998">
        <w:rPr>
          <w:lang w:val="de-DE"/>
        </w:rPr>
        <w:t>hrige, ledige Kind des Ehegatten des Abk</w:t>
      </w:r>
      <w:r w:rsidR="00E90998">
        <w:rPr>
          <w:lang w:val="de-DE"/>
        </w:rPr>
        <w:t>ö</w:t>
      </w:r>
      <w:r w:rsidR="00E90998" w:rsidRPr="00E90998">
        <w:rPr>
          <w:lang w:val="de-DE"/>
        </w:rPr>
        <w:t>mrnlings (Stiefkind des Abkömmlings),</w:t>
      </w:r>
    </w:p>
    <w:p>
      <w:pPr>
        <w:jc w:val="both"/>
        <w:rPr>
          <w:lang w:val="de-DE"/>
        </w:rPr>
      </w:pPr>
      <w:r w:rsidR="00E90998" w:rsidRPr="00E90998">
        <w:rPr>
          <w:lang w:val="de-DE"/>
        </w:rPr>
        <w:t>• das minderj</w:t>
      </w:r>
      <w:r w:rsidR="00E90998">
        <w:rPr>
          <w:lang w:val="de-DE"/>
        </w:rPr>
        <w:t>ä</w:t>
      </w:r>
      <w:r w:rsidR="00E90998" w:rsidRPr="00E90998">
        <w:rPr>
          <w:lang w:val="de-DE"/>
        </w:rPr>
        <w:t>hrige, ledige Kind des Ehegatten des Sp</w:t>
      </w:r>
      <w:r w:rsidR="00E90998">
        <w:rPr>
          <w:lang w:val="de-DE"/>
        </w:rPr>
        <w:t>ä</w:t>
      </w:r>
      <w:r w:rsidR="00E90998" w:rsidRPr="00E90998">
        <w:rPr>
          <w:lang w:val="de-DE"/>
        </w:rPr>
        <w:t>taussiedlers (Stiefkind des Spätaussiedlers) und</w:t>
      </w:r>
    </w:p>
    <w:p>
      <w:pPr>
        <w:jc w:val="both"/>
        <w:rPr>
          <w:lang w:val="de-DE"/>
        </w:rPr>
      </w:pPr>
      <w:r w:rsidR="00E90998" w:rsidRPr="00E90998">
        <w:rPr>
          <w:lang w:val="de-DE"/>
        </w:rPr>
        <w:t>• in Härtefällen das minderjährige, ledige Enkelkind des Sp</w:t>
      </w:r>
      <w:r w:rsidR="00E90998">
        <w:rPr>
          <w:lang w:val="de-DE"/>
        </w:rPr>
        <w:t>ä</w:t>
      </w:r>
      <w:r w:rsidR="00E90998" w:rsidRPr="00E90998">
        <w:rPr>
          <w:lang w:val="de-DE"/>
        </w:rPr>
        <w:t>taussiedlers, für das der Sp</w:t>
      </w:r>
      <w:r w:rsidR="00E90998">
        <w:rPr>
          <w:lang w:val="de-DE"/>
        </w:rPr>
        <w:t>ä</w:t>
      </w:r>
      <w:r w:rsidR="00E90998" w:rsidRPr="00E90998">
        <w:rPr>
          <w:lang w:val="de-DE"/>
        </w:rPr>
        <w:t>taussiedler die ailgemeine Personensorge innehat.</w:t>
      </w:r>
    </w:p>
    <w:p>
      <w:pPr>
        <w:jc w:val="both"/>
        <w:rPr>
          <w:b/>
          <w:lang w:val="de-DE"/>
        </w:rPr>
      </w:pPr>
      <w:r w:rsidR="00E90998" w:rsidRPr="00E90998">
        <w:rPr>
          <w:b/>
          <w:lang w:val="de-DE"/>
        </w:rPr>
        <w:t>Die Erteilung des Visums zur gemeinsamen Ausreise setzt voraus, dass die Angehörigen entweder Sprachkenntnisse besitzen (s. dazu nachfolgend a) oder ihnen wegen des Vorliegens elner besonderen Härte das Verfahren des ausländerrechtlichen Nachzugs nicht zugemutet werden kann (s. dazu nachfolgend b).</w:t>
      </w:r>
    </w:p>
    <w:p>
      <w:pPr>
        <w:jc w:val="both"/>
        <w:rPr>
          <w:b/>
          <w:lang w:val="de-DE"/>
        </w:rPr>
      </w:pPr>
      <w:r w:rsidR="00E90998" w:rsidRPr="00E90998">
        <w:rPr>
          <w:b/>
          <w:lang w:val="de-DE"/>
        </w:rPr>
        <w:t>a) Nachweis der Sprachkenntnisse</w:t>
      </w:r>
    </w:p>
    <w:p>
      <w:pPr>
        <w:jc w:val="both"/>
        <w:rPr>
          <w:lang w:val="de-DE"/>
        </w:rPr>
      </w:pPr>
      <w:r w:rsidR="00E90998" w:rsidRPr="002E6FB4">
        <w:rPr>
          <w:lang w:val="de-DE"/>
        </w:rPr>
        <w:t>Deutschkenntnisse sind durch Vorlage des Zeugnisses</w:t>
      </w:r>
      <w:r w:rsidR="002E6FB4">
        <w:rPr>
          <w:lang w:val="de-DE"/>
        </w:rPr>
        <w:t xml:space="preserve"> „</w:t>
      </w:r>
      <w:r w:rsidR="00E90998" w:rsidRPr="002E6FB4">
        <w:rPr>
          <w:lang w:val="de-DE"/>
        </w:rPr>
        <w:t xml:space="preserve">Start Deutsch </w:t>
      </w:r>
      <w:smartTag w:uri="urn:schemas-microsoft-com:office:smarttags" w:element="metricconverter">
        <w:smartTagPr>
          <w:attr w:name="ProductID" w:val="1”"/>
        </w:smartTagPr>
        <w:r w:rsidR="00E90998" w:rsidRPr="002E6FB4">
          <w:rPr>
            <w:lang w:val="de-DE"/>
          </w:rPr>
          <w:t>1”</w:t>
        </w:r>
      </w:smartTag>
      <w:r w:rsidR="00E90998" w:rsidRPr="002E6FB4">
        <w:rPr>
          <w:lang w:val="de-DE"/>
        </w:rPr>
        <w:t xml:space="preserve"> des Goethe-Instituts oder im Rahmen </w:t>
      </w:r>
      <w:r w:rsidR="002E6FB4">
        <w:rPr>
          <w:lang w:val="de-DE"/>
        </w:rPr>
        <w:t>e</w:t>
      </w:r>
      <w:r w:rsidR="00E90998" w:rsidRPr="002E6FB4">
        <w:rPr>
          <w:lang w:val="de-DE"/>
        </w:rPr>
        <w:t xml:space="preserve">ines ,,Sprachstandstests” unter Verwendung des Testformats ,,Start Deutsch </w:t>
      </w:r>
      <w:smartTag w:uri="urn:schemas-microsoft-com:office:smarttags" w:element="metricconverter">
        <w:smartTagPr>
          <w:attr w:name="ProductID" w:val="1”"/>
        </w:smartTagPr>
        <w:r w:rsidR="00E90998" w:rsidRPr="002E6FB4">
          <w:rPr>
            <w:lang w:val="de-DE"/>
          </w:rPr>
          <w:t>1”</w:t>
        </w:r>
      </w:smartTag>
      <w:r w:rsidR="00E90998" w:rsidRPr="002E6FB4">
        <w:rPr>
          <w:lang w:val="de-DE"/>
        </w:rPr>
        <w:t xml:space="preserve"> nachzuweisen.</w:t>
      </w:r>
    </w:p>
    <w:p>
      <w:pPr>
        <w:jc w:val="both"/>
        <w:rPr>
          <w:lang w:val="de-DE"/>
        </w:rPr>
      </w:pPr>
      <w:r w:rsidR="00E90998" w:rsidRPr="002E6FB4">
        <w:rPr>
          <w:lang w:val="de-DE"/>
        </w:rPr>
        <w:t>Em Termin für einen Sprachstandstest kann durch den Angeh</w:t>
      </w:r>
      <w:r w:rsidR="002E6FB4">
        <w:rPr>
          <w:lang w:val="de-DE"/>
        </w:rPr>
        <w:t>ö</w:t>
      </w:r>
      <w:r w:rsidR="00E90998" w:rsidRPr="002E6FB4">
        <w:rPr>
          <w:lang w:val="de-DE"/>
        </w:rPr>
        <w:t xml:space="preserve">rigen beim Bundesverwaltungsamt formios beantragt werden. Der Sprachstandstest </w:t>
      </w:r>
      <w:r w:rsidR="002E6FB4">
        <w:rPr>
          <w:lang w:val="de-DE"/>
        </w:rPr>
        <w:t>i</w:t>
      </w:r>
      <w:r w:rsidR="00E90998" w:rsidRPr="002E6FB4">
        <w:rPr>
          <w:lang w:val="de-DE"/>
        </w:rPr>
        <w:t xml:space="preserve">st kostenlos. Die Kosten der Anreise und ggf. </w:t>
      </w:r>
      <w:r w:rsidR="002E6FB4">
        <w:rPr>
          <w:lang w:val="de-DE"/>
        </w:rPr>
        <w:t>Ü</w:t>
      </w:r>
      <w:r w:rsidR="00E90998" w:rsidRPr="002E6FB4">
        <w:rPr>
          <w:lang w:val="de-DE"/>
        </w:rPr>
        <w:t>bernachtung am Ort der Anh</w:t>
      </w:r>
      <w:r w:rsidR="002E6FB4">
        <w:rPr>
          <w:lang w:val="de-DE"/>
        </w:rPr>
        <w:t>ö</w:t>
      </w:r>
      <w:r w:rsidR="00E90998" w:rsidRPr="002E6FB4">
        <w:rPr>
          <w:lang w:val="de-DE"/>
        </w:rPr>
        <w:t>rung können nicht erstattet werden. Sprachstandstests werden an den Orten durchgeführt, an denen es deutsche</w:t>
      </w:r>
      <w:r w:rsidR="002E6FB4">
        <w:rPr>
          <w:lang w:val="de-DE"/>
        </w:rPr>
        <w:t xml:space="preserve"> </w:t>
      </w:r>
      <w:r w:rsidR="00E90998" w:rsidRPr="002E6FB4">
        <w:rPr>
          <w:lang w:val="de-DE"/>
        </w:rPr>
        <w:t>Auslandsvertretungen gibt.</w:t>
      </w:r>
    </w:p>
    <w:p>
      <w:pPr>
        <w:jc w:val="both"/>
        <w:rPr>
          <w:lang w:val="de-DE"/>
        </w:rPr>
      </w:pPr>
      <w:r w:rsidR="00E90998" w:rsidRPr="002E6FB4">
        <w:rPr>
          <w:lang w:val="de-DE"/>
        </w:rPr>
        <w:t xml:space="preserve">Nähere Informationen </w:t>
      </w:r>
      <w:r w:rsidR="002E6FB4">
        <w:rPr>
          <w:lang w:val="de-DE"/>
        </w:rPr>
        <w:t>ü</w:t>
      </w:r>
      <w:r w:rsidR="00E90998" w:rsidRPr="002E6FB4">
        <w:rPr>
          <w:lang w:val="de-DE"/>
        </w:rPr>
        <w:t xml:space="preserve">ber das Testformat </w:t>
      </w:r>
      <w:r w:rsidR="002E6FB4">
        <w:rPr>
          <w:lang w:val="de-DE"/>
        </w:rPr>
        <w:t>„</w:t>
      </w:r>
      <w:r w:rsidR="00E90998" w:rsidRPr="002E6FB4">
        <w:rPr>
          <w:lang w:val="de-DE"/>
        </w:rPr>
        <w:t xml:space="preserve">Start Deutsch </w:t>
      </w:r>
      <w:smartTag w:uri="urn:schemas-microsoft-com:office:smarttags" w:element="metricconverter">
        <w:smartTagPr>
          <w:attr w:name="ProductID" w:val="1”"/>
        </w:smartTagPr>
        <w:r w:rsidR="00E90998" w:rsidRPr="002E6FB4">
          <w:rPr>
            <w:lang w:val="de-DE"/>
          </w:rPr>
          <w:t>1”</w:t>
        </w:r>
      </w:smartTag>
      <w:r w:rsidR="00E90998" w:rsidRPr="002E6FB4">
        <w:rPr>
          <w:lang w:val="de-DE"/>
        </w:rPr>
        <w:t xml:space="preserve"> erhalten Sie bei den Goethe</w:t>
      </w:r>
      <w:r w:rsidR="002E6FB4">
        <w:rPr>
          <w:lang w:val="de-DE"/>
        </w:rPr>
        <w:t>-</w:t>
      </w:r>
      <w:r w:rsidR="00E90998" w:rsidRPr="002E6FB4">
        <w:rPr>
          <w:lang w:val="de-DE"/>
        </w:rPr>
        <w:t>Instituten im In- und Ausland oder im Internet unter www.goethe.de. Dort erfahren Sie auch, an weichen Orten Prüfungen des Goethe-Instituts stattfinden und welche Prufungsgebuhr verlangt wird.</w:t>
      </w:r>
    </w:p>
    <w:p>
      <w:pPr>
        <w:jc w:val="both"/>
        <w:rPr>
          <w:lang w:val="de-DE"/>
        </w:rPr>
      </w:pPr>
      <w:r w:rsidR="00E90998" w:rsidRPr="002E6FB4">
        <w:rPr>
          <w:lang w:val="de-DE"/>
        </w:rPr>
        <w:t>Wer den Sprachstandst</w:t>
      </w:r>
      <w:r w:rsidR="002E6FB4">
        <w:rPr>
          <w:lang w:val="de-DE"/>
        </w:rPr>
        <w:t>e</w:t>
      </w:r>
      <w:r w:rsidR="00E90998" w:rsidRPr="002E6FB4">
        <w:rPr>
          <w:lang w:val="de-DE"/>
        </w:rPr>
        <w:t>st erfolgrei</w:t>
      </w:r>
      <w:r w:rsidR="002E6FB4">
        <w:rPr>
          <w:lang w:val="de-DE"/>
        </w:rPr>
        <w:t>c</w:t>
      </w:r>
      <w:r w:rsidR="00E90998" w:rsidRPr="002E6FB4">
        <w:rPr>
          <w:lang w:val="de-DE"/>
        </w:rPr>
        <w:t>h absolviert hat, aber in den Aufnahmebescheid nicht einbezogen werden kann, wird vom Bundesverwaltungsamt in eine Anlage zum Aufnahmebescheid e</w:t>
      </w:r>
      <w:r w:rsidR="002E6FB4">
        <w:rPr>
          <w:lang w:val="de-DE"/>
        </w:rPr>
        <w:t>in</w:t>
      </w:r>
      <w:r w:rsidR="00E90998" w:rsidRPr="002E6FB4">
        <w:rPr>
          <w:lang w:val="de-DE"/>
        </w:rPr>
        <w:t>getragen. Dies signalisiert der Auslandsvertretung, dass di</w:t>
      </w:r>
      <w:r w:rsidR="002E6FB4">
        <w:rPr>
          <w:lang w:val="de-DE"/>
        </w:rPr>
        <w:t>e</w:t>
      </w:r>
      <w:r w:rsidR="00E90998" w:rsidRPr="002E6FB4">
        <w:rPr>
          <w:lang w:val="de-DE"/>
        </w:rPr>
        <w:t>se Person e</w:t>
      </w:r>
      <w:r w:rsidR="002E6FB4">
        <w:rPr>
          <w:lang w:val="de-DE"/>
        </w:rPr>
        <w:t>in</w:t>
      </w:r>
      <w:r w:rsidR="00E90998" w:rsidRPr="002E6FB4">
        <w:rPr>
          <w:lang w:val="de-DE"/>
        </w:rPr>
        <w:t xml:space="preserve"> Visum zur gemeinsamen Einreise mit dem Sp</w:t>
      </w:r>
      <w:r w:rsidR="002E6FB4">
        <w:rPr>
          <w:lang w:val="de-DE"/>
        </w:rPr>
        <w:t>ä</w:t>
      </w:r>
      <w:r w:rsidR="00E90998" w:rsidRPr="002E6FB4">
        <w:rPr>
          <w:lang w:val="de-DE"/>
        </w:rPr>
        <w:t>taussiedler erhalten kann.</w:t>
      </w:r>
    </w:p>
    <w:p>
      <w:pPr>
        <w:jc w:val="both"/>
        <w:rPr>
          <w:lang w:val="de-DE"/>
        </w:rPr>
      </w:pPr>
      <w:r w:rsidR="00E90998" w:rsidRPr="002E6FB4">
        <w:rPr>
          <w:lang w:val="de-DE"/>
        </w:rPr>
        <w:t>Ausnahrnsweise k</w:t>
      </w:r>
      <w:r w:rsidR="002E6FB4">
        <w:rPr>
          <w:lang w:val="de-DE"/>
        </w:rPr>
        <w:t>ö</w:t>
      </w:r>
      <w:r w:rsidR="00E90998" w:rsidRPr="002E6FB4">
        <w:rPr>
          <w:lang w:val="de-DE"/>
        </w:rPr>
        <w:t>nnen Personen auch dann in die Anlage des Aufnahmebescheides aufgenommen werden, wenn 52 statt der für das Bestehen der Pr</w:t>
      </w:r>
      <w:r w:rsidR="002E6FB4">
        <w:rPr>
          <w:lang w:val="de-DE"/>
        </w:rPr>
        <w:t>ü</w:t>
      </w:r>
      <w:r w:rsidR="00E90998" w:rsidRPr="002E6FB4">
        <w:rPr>
          <w:lang w:val="de-DE"/>
        </w:rPr>
        <w:t>fung erforderlich</w:t>
      </w:r>
      <w:r w:rsidR="002E6FB4">
        <w:rPr>
          <w:lang w:val="de-DE"/>
        </w:rPr>
        <w:t>e</w:t>
      </w:r>
      <w:r w:rsidR="00E90998" w:rsidRPr="002E6FB4">
        <w:rPr>
          <w:lang w:val="de-DE"/>
        </w:rPr>
        <w:t>n 60 Punkte erreicht wurden. Dies betrifft insbesondere Angeh</w:t>
      </w:r>
      <w:r w:rsidR="002E6FB4">
        <w:rPr>
          <w:lang w:val="de-DE"/>
        </w:rPr>
        <w:t>ö</w:t>
      </w:r>
      <w:r w:rsidR="00E90998" w:rsidRPr="002E6FB4">
        <w:rPr>
          <w:lang w:val="de-DE"/>
        </w:rPr>
        <w:t>rige von Sp</w:t>
      </w:r>
      <w:r w:rsidR="002E6FB4">
        <w:rPr>
          <w:lang w:val="de-DE"/>
        </w:rPr>
        <w:t>ä</w:t>
      </w:r>
      <w:r w:rsidR="00E90998" w:rsidRPr="002E6FB4">
        <w:rPr>
          <w:lang w:val="de-DE"/>
        </w:rPr>
        <w:t>taussiedlern, die ihren Aufnahmebescheid bis zum 30.09.2006 erhalten oder erhalten haben. Bei Personen, die einen Sprachstandstest des Bundesverwaltungsamtes absolviert haben, wird dies automatisch ber</w:t>
      </w:r>
      <w:r w:rsidR="002E6FB4">
        <w:rPr>
          <w:lang w:val="de-DE"/>
        </w:rPr>
        <w:t>ü</w:t>
      </w:r>
      <w:r w:rsidR="00E90998" w:rsidRPr="002E6FB4">
        <w:rPr>
          <w:lang w:val="de-DE"/>
        </w:rPr>
        <w:t>cksichtigt. Personen, die einen Zertifikatstest des Goethe-Instituts bestanden oder zwar nicht bestanden, aber mindestens 52 Punkte erreicht haben, müssen dem Bundesverwaltungsamt die Teilnahmebest</w:t>
      </w:r>
      <w:r w:rsidR="00ED06B8">
        <w:rPr>
          <w:lang w:val="de-DE"/>
        </w:rPr>
        <w:t>ä</w:t>
      </w:r>
      <w:r w:rsidR="00E90998" w:rsidRPr="002E6FB4">
        <w:rPr>
          <w:lang w:val="de-DE"/>
        </w:rPr>
        <w:t xml:space="preserve">tigung mit dem entsprechenden Punktwert </w:t>
      </w:r>
      <w:r w:rsidR="00ED06B8">
        <w:rPr>
          <w:lang w:val="de-DE"/>
        </w:rPr>
        <w:t>ü</w:t>
      </w:r>
      <w:r w:rsidR="00E90998" w:rsidRPr="002E6FB4">
        <w:rPr>
          <w:lang w:val="de-DE"/>
        </w:rPr>
        <w:t>bersenden, damit dies berücksichtigt werden kann.</w:t>
      </w:r>
    </w:p>
    <w:p>
      <w:pPr>
        <w:jc w:val="both"/>
        <w:rPr>
          <w:lang w:val="de-DE"/>
        </w:rPr>
      </w:pPr>
      <w:r w:rsidR="00E90998" w:rsidRPr="00ED06B8">
        <w:rPr>
          <w:b/>
          <w:lang w:val="de-DE"/>
        </w:rPr>
        <w:t>Kinder unter 14 Jahren</w:t>
      </w:r>
      <w:r w:rsidR="00E90998" w:rsidRPr="002E6FB4">
        <w:rPr>
          <w:lang w:val="de-DE"/>
        </w:rPr>
        <w:t xml:space="preserve"> werden ohne </w:t>
      </w:r>
      <w:r w:rsidR="00ED06B8">
        <w:rPr>
          <w:lang w:val="de-DE"/>
        </w:rPr>
        <w:t>Ü</w:t>
      </w:r>
      <w:r w:rsidR="00E90998" w:rsidRPr="002E6FB4">
        <w:rPr>
          <w:lang w:val="de-DE"/>
        </w:rPr>
        <w:t>berpr</w:t>
      </w:r>
      <w:r w:rsidR="00ED06B8">
        <w:rPr>
          <w:lang w:val="de-DE"/>
        </w:rPr>
        <w:t>ü</w:t>
      </w:r>
      <w:r w:rsidR="00E90998" w:rsidRPr="002E6FB4">
        <w:rPr>
          <w:lang w:val="de-DE"/>
        </w:rPr>
        <w:t>fung der Deutschkenntnisse in die Anlage zum Aufnahmebescheid eingetragen, wenn Integrationshindernisse nicht zu erwarten sind. Dies setzt im Allgemeinen eine Teilnahme am schulischen Deutschunterricht oder an Deutschkursen im Aussiedlungsgebiet voraus. Die Eintragung in die Anlage ist allerdings erst unmittelbar vor der Ausreise m</w:t>
      </w:r>
      <w:r w:rsidR="00ED06B8">
        <w:rPr>
          <w:lang w:val="de-DE"/>
        </w:rPr>
        <w:t>ö</w:t>
      </w:r>
      <w:r w:rsidR="00E90998" w:rsidRPr="002E6FB4">
        <w:rPr>
          <w:lang w:val="de-DE"/>
        </w:rPr>
        <w:t xml:space="preserve">glich. Legen Sie daher die entsprechenden Unterlagen (Schulzeugnis und </w:t>
      </w:r>
      <w:r w:rsidR="00ED06B8">
        <w:rPr>
          <w:lang w:val="de-DE"/>
        </w:rPr>
        <w:t>/</w:t>
      </w:r>
      <w:r w:rsidR="00E90998" w:rsidRPr="002E6FB4">
        <w:rPr>
          <w:lang w:val="de-DE"/>
        </w:rPr>
        <w:t xml:space="preserve"> oder Bescheinigung </w:t>
      </w:r>
      <w:r w:rsidR="00ED06B8">
        <w:rPr>
          <w:lang w:val="de-DE"/>
        </w:rPr>
        <w:t>ü</w:t>
      </w:r>
      <w:r w:rsidR="00E90998" w:rsidRPr="002E6FB4">
        <w:rPr>
          <w:lang w:val="de-DE"/>
        </w:rPr>
        <w:t>ber Teilnahme am Sprachkurs) der Auslandsvertretuflg bei Beantragung des Einreisevisums vor.</w:t>
      </w:r>
    </w:p>
    <w:p>
      <w:pPr>
        <w:jc w:val="both"/>
        <w:rPr>
          <w:b/>
          <w:lang w:val="de-DE"/>
        </w:rPr>
      </w:pPr>
      <w:r w:rsidR="00E90998" w:rsidRPr="00E90998">
        <w:rPr>
          <w:b/>
          <w:lang w:val="de-DE"/>
        </w:rPr>
        <w:t>b) Nachweis der besonderen Härte</w:t>
      </w:r>
    </w:p>
    <w:p>
      <w:pPr>
        <w:jc w:val="both"/>
        <w:rPr>
          <w:lang w:val="de-DE"/>
        </w:rPr>
      </w:pPr>
      <w:r w:rsidR="00E90998" w:rsidRPr="00ED06B8">
        <w:rPr>
          <w:lang w:val="de-DE"/>
        </w:rPr>
        <w:t>Eine besondere Härte Iiegt ausnahmsweise dann vor, we</w:t>
      </w:r>
      <w:r w:rsidR="00ED06B8">
        <w:rPr>
          <w:lang w:val="de-DE"/>
        </w:rPr>
        <w:t>n</w:t>
      </w:r>
      <w:r w:rsidR="00E90998" w:rsidRPr="00ED06B8">
        <w:rPr>
          <w:lang w:val="de-DE"/>
        </w:rPr>
        <w:t>n der Sp</w:t>
      </w:r>
      <w:r w:rsidR="00ED06B8">
        <w:rPr>
          <w:lang w:val="de-DE"/>
        </w:rPr>
        <w:t>ä</w:t>
      </w:r>
      <w:r w:rsidR="00E90998" w:rsidRPr="00ED06B8">
        <w:rPr>
          <w:lang w:val="de-DE"/>
        </w:rPr>
        <w:t>taussiedlerbewerber aus schwerwiegenden Gr</w:t>
      </w:r>
      <w:r w:rsidR="00ED06B8">
        <w:rPr>
          <w:lang w:val="de-DE"/>
        </w:rPr>
        <w:t>ü</w:t>
      </w:r>
      <w:r w:rsidR="00E90998" w:rsidRPr="00ED06B8">
        <w:rPr>
          <w:lang w:val="de-DE"/>
        </w:rPr>
        <w:t>nden nicht alleine ausreisen kann oderder Angeh</w:t>
      </w:r>
      <w:r w:rsidR="00ED06B8">
        <w:rPr>
          <w:lang w:val="de-DE"/>
        </w:rPr>
        <w:t>ö</w:t>
      </w:r>
      <w:r w:rsidR="00E90998" w:rsidRPr="00ED06B8">
        <w:rPr>
          <w:lang w:val="de-DE"/>
        </w:rPr>
        <w:t>rige, der sonst im Herkunftsgebiet abwarten m</w:t>
      </w:r>
      <w:r w:rsidR="00ED06B8">
        <w:rPr>
          <w:lang w:val="de-DE"/>
        </w:rPr>
        <w:t>ü</w:t>
      </w:r>
      <w:r w:rsidR="00E90998" w:rsidRPr="00ED06B8">
        <w:rPr>
          <w:lang w:val="de-DE"/>
        </w:rPr>
        <w:t>sste, bis ihm der Familiennachzug gest</w:t>
      </w:r>
      <w:r w:rsidR="00ED06B8">
        <w:rPr>
          <w:lang w:val="de-DE"/>
        </w:rPr>
        <w:t>a</w:t>
      </w:r>
      <w:r w:rsidR="00E90998" w:rsidRPr="00ED06B8">
        <w:rPr>
          <w:lang w:val="de-DE"/>
        </w:rPr>
        <w:t>ttet wird, nicht in der Lage w</w:t>
      </w:r>
      <w:r w:rsidR="00ED06B8">
        <w:rPr>
          <w:lang w:val="de-DE"/>
        </w:rPr>
        <w:t>ä</w:t>
      </w:r>
      <w:r w:rsidR="00E90998" w:rsidRPr="00ED06B8">
        <w:rPr>
          <w:lang w:val="de-DE"/>
        </w:rPr>
        <w:t>re, sich bis zum Nachzug selbst zu versorgen. Sie</w:t>
      </w:r>
      <w:r w:rsidR="00ED06B8">
        <w:rPr>
          <w:lang w:val="de-DE"/>
        </w:rPr>
        <w:t xml:space="preserve"> </w:t>
      </w:r>
      <w:r w:rsidR="00E90998" w:rsidRPr="00ED06B8">
        <w:rPr>
          <w:lang w:val="de-DE"/>
        </w:rPr>
        <w:t>Iiegt nicht vor, wenn M</w:t>
      </w:r>
      <w:r w:rsidR="00ED06B8">
        <w:rPr>
          <w:lang w:val="de-DE"/>
        </w:rPr>
        <w:t>ö</w:t>
      </w:r>
      <w:r w:rsidR="00E90998" w:rsidRPr="00ED06B8">
        <w:rPr>
          <w:lang w:val="de-DE"/>
        </w:rPr>
        <w:t>glichkeiten der Betreuung oder Unterbringung der Angeh</w:t>
      </w:r>
      <w:r w:rsidR="00ED06B8">
        <w:rPr>
          <w:lang w:val="de-DE"/>
        </w:rPr>
        <w:t>ö</w:t>
      </w:r>
      <w:r w:rsidR="00E90998" w:rsidRPr="00ED06B8">
        <w:rPr>
          <w:lang w:val="de-DE"/>
        </w:rPr>
        <w:t>rigen bestehen. Treffen Sie daher keine Ausreisevorbereitungen für Personen, die noch kein Visum erhalten haben. Selbstverursachte Härten werden nicht anerkannt. Die Pr</w:t>
      </w:r>
      <w:r w:rsidR="00ED06B8">
        <w:rPr>
          <w:lang w:val="de-DE"/>
        </w:rPr>
        <w:t>ü</w:t>
      </w:r>
      <w:r w:rsidR="00E90998" w:rsidRPr="00ED06B8">
        <w:rPr>
          <w:lang w:val="de-DE"/>
        </w:rPr>
        <w:t>fung kann erst unmittelbar vor der Ausreise erfolgen. B</w:t>
      </w:r>
      <w:r w:rsidR="00ED06B8">
        <w:rPr>
          <w:lang w:val="de-DE"/>
        </w:rPr>
        <w:t>itt</w:t>
      </w:r>
      <w:r w:rsidR="00E90998" w:rsidRPr="00ED06B8">
        <w:rPr>
          <w:lang w:val="de-DE"/>
        </w:rPr>
        <w:t xml:space="preserve">e reichen Sie daher Unterlagen, die die besondere Härte belegen, </w:t>
      </w:r>
      <w:r w:rsidR="00E90998" w:rsidRPr="00ED06B8">
        <w:rPr>
          <w:b/>
          <w:lang w:val="de-DE"/>
        </w:rPr>
        <w:t>bei Beantragung des Visums für den Spätaussiedler</w:t>
      </w:r>
      <w:r w:rsidR="00E90998" w:rsidRPr="00ED06B8">
        <w:rPr>
          <w:lang w:val="de-DE"/>
        </w:rPr>
        <w:t xml:space="preserve"> bei der Auslandsvertretung e</w:t>
      </w:r>
      <w:r w:rsidR="00ED06B8">
        <w:rPr>
          <w:lang w:val="de-DE"/>
        </w:rPr>
        <w:t>in</w:t>
      </w:r>
      <w:r w:rsidR="00E90998" w:rsidRPr="00ED06B8">
        <w:rPr>
          <w:lang w:val="de-DE"/>
        </w:rPr>
        <w:t xml:space="preserve"> (z.B. ärztliche Atteste, Gehaltsbescheinigung o.</w:t>
      </w:r>
      <w:r w:rsidR="00ED06B8">
        <w:rPr>
          <w:lang w:val="de-DE"/>
        </w:rPr>
        <w:t>ä</w:t>
      </w:r>
      <w:r w:rsidR="00E90998" w:rsidRPr="00ED06B8">
        <w:rPr>
          <w:lang w:val="de-DE"/>
        </w:rPr>
        <w:t>.).</w:t>
      </w:r>
    </w:p>
    <w:p>
      <w:pPr>
        <w:jc w:val="both"/>
        <w:rPr>
          <w:lang w:val="de-DE"/>
        </w:rPr>
      </w:pPr>
      <w:r w:rsidR="00E90998" w:rsidRPr="00ED06B8">
        <w:rPr>
          <w:lang w:val="de-DE"/>
        </w:rPr>
        <w:t>Die Auslandsvertretung wird sich dann mit dem Bundesverwaltungsamt in Verbindung setzen, das pr</w:t>
      </w:r>
      <w:r w:rsidR="00ED06B8">
        <w:rPr>
          <w:lang w:val="de-DE"/>
        </w:rPr>
        <w:t>ü</w:t>
      </w:r>
      <w:r w:rsidR="00E90998" w:rsidRPr="00ED06B8">
        <w:rPr>
          <w:lang w:val="de-DE"/>
        </w:rPr>
        <w:t>ft, ob die besondere Härte vorliegt und die Vertretung unmittelbar unt</w:t>
      </w:r>
      <w:r w:rsidR="00ED06B8">
        <w:rPr>
          <w:lang w:val="de-DE"/>
        </w:rPr>
        <w:t>e</w:t>
      </w:r>
      <w:r w:rsidR="00E90998" w:rsidRPr="00ED06B8">
        <w:rPr>
          <w:lang w:val="de-DE"/>
        </w:rPr>
        <w:t>rrichtet, ob e</w:t>
      </w:r>
      <w:r w:rsidR="00ED06B8">
        <w:rPr>
          <w:lang w:val="de-DE"/>
        </w:rPr>
        <w:t>in</w:t>
      </w:r>
      <w:r w:rsidR="00E90998" w:rsidRPr="00ED06B8">
        <w:rPr>
          <w:lang w:val="de-DE"/>
        </w:rPr>
        <w:t xml:space="preserve"> Visum erteilt werden kann.</w:t>
      </w:r>
    </w:p>
    <w:p>
      <w:pPr>
        <w:jc w:val="both"/>
        <w:rPr>
          <w:lang w:val="de-DE"/>
        </w:rPr>
      </w:pPr>
      <w:r w:rsidR="00E90998" w:rsidRPr="00ED06B8">
        <w:rPr>
          <w:lang w:val="de-DE"/>
        </w:rPr>
        <w:t>Bitte beantragen Sie für Kinder unter 14 Jahren und bel Vorliegen einer besonderen H</w:t>
      </w:r>
      <w:r w:rsidR="00ED06B8">
        <w:rPr>
          <w:lang w:val="de-DE"/>
        </w:rPr>
        <w:t>ä</w:t>
      </w:r>
      <w:r w:rsidR="00E90998" w:rsidRPr="00ED06B8">
        <w:rPr>
          <w:lang w:val="de-DE"/>
        </w:rPr>
        <w:t xml:space="preserve">rte das Visum </w:t>
      </w:r>
      <w:r w:rsidR="00E90998" w:rsidRPr="00ED06B8">
        <w:rPr>
          <w:b/>
          <w:lang w:val="de-DE"/>
        </w:rPr>
        <w:t>recheitig vor dem geplanten Ausreisetermin</w:t>
      </w:r>
      <w:r w:rsidR="00E90998" w:rsidRPr="00ED06B8">
        <w:rPr>
          <w:lang w:val="de-DE"/>
        </w:rPr>
        <w:t xml:space="preserve"> und legen Sie der Auslandsvertretung alle erforderlichen Unterlagen vor. Die Eintragung der Angeh</w:t>
      </w:r>
      <w:r w:rsidR="005701FA">
        <w:rPr>
          <w:lang w:val="de-DE"/>
        </w:rPr>
        <w:t>ö</w:t>
      </w:r>
      <w:r w:rsidR="00E90998" w:rsidRPr="00ED06B8">
        <w:rPr>
          <w:lang w:val="de-DE"/>
        </w:rPr>
        <w:t>rigen in die Anlage zum Aufnahmebescheid kann sich verz</w:t>
      </w:r>
      <w:r w:rsidR="005701FA">
        <w:rPr>
          <w:lang w:val="de-DE"/>
        </w:rPr>
        <w:t>ö</w:t>
      </w:r>
      <w:r w:rsidR="00E90998" w:rsidRPr="00ED06B8">
        <w:rPr>
          <w:lang w:val="de-DE"/>
        </w:rPr>
        <w:t>gern, wenn weitere Unterlagen erforderlich sind.</w:t>
      </w:r>
    </w:p>
    <w:p>
      <w:pPr>
        <w:jc w:val="both"/>
        <w:rPr>
          <w:b/>
          <w:lang w:val="de-DE"/>
        </w:rPr>
      </w:pPr>
      <w:r w:rsidR="00E90998" w:rsidRPr="00E90998">
        <w:rPr>
          <w:b/>
          <w:lang w:val="de-DE"/>
        </w:rPr>
        <w:t>Ihr Bundesverwaltungsamt</w:t>
      </w:r>
    </w:p>
    <w:sectPr w:rsidR="00E90998" w:rsidRPr="00E90998" w:rsidSect="00CB643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3/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microsoft.com/office/omml/2004/12/core" xmlns:v="urn:schemas-microsoft-com:vml" xmlns:w10="urn:schemas-microsoft-com:office:word" xmlns:w="http://schemas.openxmlformats.org/wordprocessingml/2006/3/main" xmlns:sl="http://schemas.openxmlformats.org/schemaLibrary/2006/2/main">
  <w:proofState w:spelling="clean" w:grammar="clean"/>
  <w:defaultTabStop w:val="720"/>
  <w:characterSpacingControl w:val="dontCompress"/>
  <w:compat/>
  <w:rsids>
    <w:rsidRoot w:val="0096138D"/>
    <w:rsid w:val="002E6FB4"/>
    <w:rsid w:val="005701FA"/>
    <w:rsid w:val="0096138D"/>
    <w:rsid w:val="00CB6431"/>
    <w:rsid w:val="00E06E67"/>
    <w:rsid w:val="00E90998"/>
    <w:rsid w:val="00ED06B8"/>
  </w:rsid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3/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versionOfBuiltInStylenames w:val="7"/>
  <w:latentStyles w:defLockedState="off" w:defUIPriority="99" w:defSemiHidden="on" w:defUnhideWhenUsed="on" w:defQFormat="off" w:count="266">
    <w:lsdException w:name="Normal" w:semiHidden="off" w:uiPriority="0" w:unhideWhenUsed="off" w:qFormat="on"/>
    <w:lsdException w:name="heading 1" w:semiHidden="off" w:uiPriority="9" w:unhideWhenUsed="off" w:qFormat="on"/>
    <w:lsdException w:name="heading 2" w:semiHidden="off" w:uiPriority="9"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qFormat="on"/>
    <w:lsdException w:name="toc 2" w:uiPriority="39" w:qFormat="on"/>
    <w:lsdException w:name="toc 3" w:uiPriority="39" w:qFormat="on"/>
    <w:lsdException w:name="toc 4" w:uiPriority="39" w:qFormat="on"/>
    <w:lsdException w:name="toc 5" w:uiPriority="39" w:qFormat="on"/>
    <w:lsdException w:name="toc 6" w:uiPriority="39" w:qFormat="on"/>
    <w:lsdException w:name="toc 7" w:uiPriority="39" w:qFormat="on"/>
    <w:lsdException w:name="toc 8" w:uiPriority="39" w:qFormat="on"/>
    <w:lsdException w:name="toc 9" w:uiPriority="39" w:qFormat="on"/>
    <w:lsdException w:name="caption" w:uiPriority="35" w:qFormat="on"/>
    <w:lsdException w:name="Title" w:semiHidden="off" w:uiPriority="10" w:unhideWhenUsed="off" w:qFormat="on"/>
    <w:lsdException w:name="Subtitle" w:semiHidden="off" w:uiPriority="11" w:unhideWhenUsed="off" w:qFormat="on"/>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unhideWhenUsed="off"/>
    <w:lsdException w:name="No Spacing" w:semiHidden="off" w:uiPriority="1" w:unhideWhenUsed="off" w:qFormat="on"/>
    <w:lsdException w:name="B2 Light Shading" w:semiHidden="off" w:uiPriority="60" w:unhideWhenUsed="off"/>
    <w:lsdException w:name="B2 Light List" w:semiHidden="off" w:uiPriority="61" w:unhideWhenUsed="off"/>
    <w:lsdException w:name="B2 Light Grid" w:semiHidden="off" w:uiPriority="62" w:unhideWhenUsed="off"/>
    <w:lsdException w:name="B2 Medium Shading 1" w:semiHidden="off" w:uiPriority="63" w:unhideWhenUsed="off"/>
    <w:lsdException w:name="B2 Medium Shading 2" w:semiHidden="off" w:uiPriority="64" w:unhideWhenUsed="off"/>
    <w:lsdException w:name="B2 Medium List 1" w:semiHidden="off" w:uiPriority="65" w:unhideWhenUsed="off"/>
    <w:lsdException w:name="B2 Medium List 2" w:semiHidden="off" w:uiPriority="66" w:unhideWhenUsed="off"/>
    <w:lsdException w:name="B2 Medium Grid 1" w:semiHidden="off" w:uiPriority="67" w:unhideWhenUsed="off"/>
    <w:lsdException w:name="B2 Medium Grid 2" w:semiHidden="off" w:uiPriority="68" w:unhideWhenUsed="off"/>
    <w:lsdException w:name="B2 Medium Grid 3" w:semiHidden="off" w:uiPriority="69" w:unhideWhenUsed="off"/>
    <w:lsdException w:name="B2 Dark List" w:semiHidden="off" w:uiPriority="70" w:unhideWhenUsed="off"/>
    <w:lsdException w:name="B2 Colorful Shading" w:semiHidden="off" w:uiPriority="71" w:unhideWhenUsed="off"/>
    <w:lsdException w:name="B2 Colorful List" w:semiHidden="off" w:uiPriority="72" w:unhideWhenUsed="off"/>
    <w:lsdException w:name="B2 Colorful Grid" w:semiHidden="off" w:uiPriority="73" w:unhideWhenUsed="off"/>
    <w:lsdException w:name="B2 Light Shading Accent 1" w:semiHidden="off" w:uiPriority="60" w:unhideWhenUsed="off"/>
    <w:lsdException w:name="B2 Light List Accent 1" w:semiHidden="off" w:uiPriority="61" w:unhideWhenUsed="off"/>
    <w:lsdException w:name="B2 Light Grid Accent 1" w:semiHidden="off" w:uiPriority="62" w:unhideWhenUsed="off"/>
    <w:lsdException w:name="B2 Medium Shading 1 Accent 1" w:semiHidden="off" w:uiPriority="63" w:unhideWhenUsed="off"/>
    <w:lsdException w:name="B2 Medium Shading 2 Accent 1" w:semiHidden="off" w:uiPriority="64" w:unhideWhenUsed="off"/>
    <w:lsdException w:name="B2 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B2 Medium List 2 Accent 1" w:semiHidden="off" w:uiPriority="66" w:unhideWhenUsed="off"/>
    <w:lsdException w:name="B2 Medium Grid 1 Accent 1" w:semiHidden="off" w:uiPriority="67" w:unhideWhenUsed="off"/>
    <w:lsdException w:name="B2 Medium Grid 2 Accent 1" w:semiHidden="off" w:uiPriority="68" w:unhideWhenUsed="off"/>
    <w:lsdException w:name="B2 Medium Grid 3 Accent 1" w:semiHidden="off" w:uiPriority="69" w:unhideWhenUsed="off"/>
    <w:lsdException w:name="B2 Dark List Accent 1" w:semiHidden="off" w:uiPriority="70" w:unhideWhenUsed="off"/>
    <w:lsdException w:name="B2 Colorful Shading Accent 1" w:semiHidden="off" w:uiPriority="71" w:unhideWhenUsed="off"/>
    <w:lsdException w:name="B2 Colorful List Accent 1" w:semiHidden="off" w:uiPriority="72" w:unhideWhenUsed="off"/>
    <w:lsdException w:name="B2 Colorful Grid Accent 1" w:semiHidden="off" w:uiPriority="73" w:unhideWhenUsed="off"/>
    <w:lsdException w:name="B2 Light Shading Accent 2" w:semiHidden="off" w:uiPriority="60" w:unhideWhenUsed="off"/>
    <w:lsdException w:name="B2 Light List Accent 2" w:semiHidden="off" w:uiPriority="61" w:unhideWhenUsed="off"/>
    <w:lsdException w:name="B2 Light Grid Accent 2" w:semiHidden="off" w:uiPriority="62" w:unhideWhenUsed="off"/>
    <w:lsdException w:name="B2 Medium Shading 1 Accent 2" w:semiHidden="off" w:uiPriority="63" w:unhideWhenUsed="off"/>
    <w:lsdException w:name="B2 Medium Shading 2 Accent 2" w:semiHidden="off" w:uiPriority="64" w:unhideWhenUsed="off"/>
    <w:lsdException w:name="B2 Medium List 1 Accent 2" w:semiHidden="off" w:uiPriority="65" w:unhideWhenUsed="off"/>
    <w:lsdException w:name="B2 Medium List 2 Accent 2" w:semiHidden="off" w:uiPriority="66" w:unhideWhenUsed="off"/>
    <w:lsdException w:name="B2 Medium Grid 1 Accent 2" w:semiHidden="off" w:uiPriority="67" w:unhideWhenUsed="off"/>
    <w:lsdException w:name="B2 Medium Grid 2 Accent 2" w:semiHidden="off" w:uiPriority="68" w:unhideWhenUsed="off"/>
    <w:lsdException w:name="B2 Medium Grid 3 Accent 2" w:semiHidden="off" w:uiPriority="69" w:unhideWhenUsed="off"/>
    <w:lsdException w:name="B2 Dark List Accent 2" w:semiHidden="off" w:uiPriority="70" w:unhideWhenUsed="off"/>
    <w:lsdException w:name="B2 Colorful Shading Accent 2" w:semiHidden="off" w:uiPriority="71" w:unhideWhenUsed="off"/>
    <w:lsdException w:name="B2 Colorful List Accent 2" w:semiHidden="off" w:uiPriority="72" w:unhideWhenUsed="off"/>
    <w:lsdException w:name="B2 Colorful Grid Accent 2" w:semiHidden="off" w:uiPriority="73" w:unhideWhenUsed="off"/>
    <w:lsdException w:name="B2 Light Shading Accent 3" w:semiHidden="off" w:uiPriority="60" w:unhideWhenUsed="off"/>
    <w:lsdException w:name="B2 Light List Accent 3" w:semiHidden="off" w:uiPriority="61" w:unhideWhenUsed="off"/>
    <w:lsdException w:name="B2 Light Grid Accent 3" w:semiHidden="off" w:uiPriority="62" w:unhideWhenUsed="off"/>
    <w:lsdException w:name="B2 Medium Shading 1 Accent 3" w:semiHidden="off" w:uiPriority="63" w:unhideWhenUsed="off"/>
    <w:lsdException w:name="B2 Medium Shading 2 Accent 3" w:semiHidden="off" w:uiPriority="64" w:unhideWhenUsed="off"/>
    <w:lsdException w:name="B2 Medium List 1 Accent 3" w:semiHidden="off" w:uiPriority="65" w:unhideWhenUsed="off"/>
    <w:lsdException w:name="B2 Medium List 2 Accent 3" w:semiHidden="off" w:uiPriority="66" w:unhideWhenUsed="off"/>
    <w:lsdException w:name="B2 Medium Grid 1 Accent 3" w:semiHidden="off" w:uiPriority="67" w:unhideWhenUsed="off"/>
    <w:lsdException w:name="B2 Medium Grid 2 Accent 3" w:semiHidden="off" w:uiPriority="68" w:unhideWhenUsed="off"/>
    <w:lsdException w:name="B2 Medium Grid 3 Accent 3" w:semiHidden="off" w:uiPriority="69" w:unhideWhenUsed="off"/>
    <w:lsdException w:name="B2 Dark List Accent 3" w:semiHidden="off" w:uiPriority="70" w:unhideWhenUsed="off"/>
    <w:lsdException w:name="B2 Colorful Shading Accent 3" w:semiHidden="off" w:uiPriority="71" w:unhideWhenUsed="off"/>
    <w:lsdException w:name="B2 Colorful List Accent 3" w:semiHidden="off" w:uiPriority="72" w:unhideWhenUsed="off"/>
    <w:lsdException w:name="B2 Colorful Grid Accent 3" w:semiHidden="off" w:uiPriority="73" w:unhideWhenUsed="off"/>
    <w:lsdException w:name="B2 Light Shading Accent 4" w:semiHidden="off" w:uiPriority="60" w:unhideWhenUsed="off"/>
    <w:lsdException w:name="B2 Light List Accent 4" w:semiHidden="off" w:uiPriority="61" w:unhideWhenUsed="off"/>
    <w:lsdException w:name="B2 Light Grid Accent 4" w:semiHidden="off" w:uiPriority="62" w:unhideWhenUsed="off"/>
    <w:lsdException w:name="B2 Medium Shading 1 Accent 4" w:semiHidden="off" w:uiPriority="63" w:unhideWhenUsed="off"/>
    <w:lsdException w:name="B2 Medium Shading 2 Accent 4" w:semiHidden="off" w:uiPriority="64" w:unhideWhenUsed="off"/>
    <w:lsdException w:name="B2 Medium List 1 Accent 4" w:semiHidden="off" w:uiPriority="65" w:unhideWhenUsed="off"/>
    <w:lsdException w:name="B2 Medium List 2 Accent 4" w:semiHidden="off" w:uiPriority="66" w:unhideWhenUsed="off"/>
    <w:lsdException w:name="B2 Medium Grid 1 Accent 4" w:semiHidden="off" w:uiPriority="67" w:unhideWhenUsed="off"/>
    <w:lsdException w:name="B2 Medium Grid 2 Accent 4" w:semiHidden="off" w:uiPriority="68" w:unhideWhenUsed="off"/>
    <w:lsdException w:name="B2 Medium Grid 3 Accent 4" w:semiHidden="off" w:uiPriority="69" w:unhideWhenUsed="off"/>
    <w:lsdException w:name="B2 Dark List Accent 4" w:semiHidden="off" w:uiPriority="70" w:unhideWhenUsed="off"/>
    <w:lsdException w:name="B2 Colorful Shading Accent 4" w:semiHidden="off" w:uiPriority="71" w:unhideWhenUsed="off"/>
    <w:lsdException w:name="B2 Colorful List Accent 4" w:semiHidden="off" w:uiPriority="72" w:unhideWhenUsed="off"/>
    <w:lsdException w:name="B2 Colorful Grid Accent 4" w:semiHidden="off" w:uiPriority="73" w:unhideWhenUsed="off"/>
    <w:lsdException w:name="B2 Light Shading Accent 5" w:semiHidden="off" w:uiPriority="60" w:unhideWhenUsed="off"/>
    <w:lsdException w:name="B2 Light List Accent 5" w:semiHidden="off" w:uiPriority="61" w:unhideWhenUsed="off"/>
    <w:lsdException w:name="B2 Light Grid Accent 5" w:semiHidden="off" w:uiPriority="62" w:unhideWhenUsed="off"/>
    <w:lsdException w:name="B2 Medium Shading 1 Accent 5" w:semiHidden="off" w:uiPriority="63" w:unhideWhenUsed="off"/>
    <w:lsdException w:name="B2 Medium Shading 2 Accent 5" w:semiHidden="off" w:uiPriority="64" w:unhideWhenUsed="off"/>
    <w:lsdException w:name="B2 Medium List 1 Accent 5" w:semiHidden="off" w:uiPriority="65" w:unhideWhenUsed="off"/>
    <w:lsdException w:name="B2 Medium List 2 Accent 5" w:semiHidden="off" w:uiPriority="66" w:unhideWhenUsed="off"/>
    <w:lsdException w:name="B2 Medium Grid 1 Accent 5" w:semiHidden="off" w:uiPriority="67" w:unhideWhenUsed="off"/>
    <w:lsdException w:name="B2 Medium Grid 2 Accent 5" w:semiHidden="off" w:uiPriority="68" w:unhideWhenUsed="off"/>
    <w:lsdException w:name="B2 Medium Grid 3 Accent 5" w:semiHidden="off" w:uiPriority="69" w:unhideWhenUsed="off"/>
    <w:lsdException w:name="B2 Dark List Accent 5" w:semiHidden="off" w:uiPriority="70" w:unhideWhenUsed="off"/>
    <w:lsdException w:name="B2 Colorful Shading Accent 5" w:semiHidden="off" w:uiPriority="71" w:unhideWhenUsed="off"/>
    <w:lsdException w:name="B2 Colorful List Accent 5" w:semiHidden="off" w:uiPriority="72" w:unhideWhenUsed="off"/>
    <w:lsdException w:name="B2 Colorful Grid Accent 5" w:semiHidden="off" w:uiPriority="73" w:unhideWhenUsed="off"/>
    <w:lsdException w:name="B2 Light Shading Accent 6" w:semiHidden="off" w:uiPriority="60" w:unhideWhenUsed="off"/>
    <w:lsdException w:name="B2 Light List Accent 6" w:semiHidden="off" w:uiPriority="61" w:unhideWhenUsed="off"/>
    <w:lsdException w:name="B2 Light Grid Accent 6" w:semiHidden="off" w:uiPriority="62" w:unhideWhenUsed="off"/>
    <w:lsdException w:name="B2 Medium Shading 1 Accent 6" w:semiHidden="off" w:uiPriority="63" w:unhideWhenUsed="off"/>
    <w:lsdException w:name="B2 Medium Shading 2 Accent 6" w:semiHidden="off" w:uiPriority="64" w:unhideWhenUsed="off"/>
    <w:lsdException w:name="B2 Medium List 1 Accent 6" w:semiHidden="off" w:uiPriority="65" w:unhideWhenUsed="off"/>
    <w:lsdException w:name="B2 Medium List 2 Accent 6" w:semiHidden="off" w:uiPriority="66" w:unhideWhenUsed="off"/>
    <w:lsdException w:name="B2 Medium Grid 1 Accent 6" w:semiHidden="off" w:uiPriority="67" w:unhideWhenUsed="off"/>
    <w:lsdException w:name="B2 Medium Grid 2 Accent 6" w:semiHidden="off" w:uiPriority="68" w:unhideWhenUsed="off"/>
    <w:lsdException w:name="B2 Medium Grid 3 Accent 6" w:semiHidden="off" w:uiPriority="69" w:unhideWhenUsed="off"/>
    <w:lsdException w:name="B2 Dark List Accent 6" w:semiHidden="off" w:uiPriority="70" w:unhideWhenUsed="off"/>
    <w:lsdException w:name="B2 Colorful Shading Accent 6" w:semiHidden="off" w:uiPriority="71" w:unhideWhenUsed="off"/>
    <w:lsdException w:name="B2 Colorful List Accent 6" w:semiHidden="off" w:uiPriority="72" w:unhideWhenUsed="off"/>
    <w:lsdException w:name="B2 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CB6431"/>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3/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3/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Домашний</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1</cp:revision>
  <dcterms:created xsi:type="dcterms:W3CDTF">2006-09-11T20:30:00Z</dcterms:created>
  <dcterms:modified xsi:type="dcterms:W3CDTF">2006-09-11T21:22:00Z</dcterms:modified>
</cp:coreProperties>
</file>