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u w:val="single"/>
          <w:rtl w:val="0"/>
        </w:rPr>
        <w:t xml:space="preserve">Перевод с немецкого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Гарантия предоставления гражданства ФРГ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Фамилия, фамилия по рождению, имя (имена):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Мустерманн</w:t>
      </w:r>
      <w:r w:rsidRPr="00000000" w:rsidR="00000000" w:rsidDel="00000000">
        <w:rPr>
          <w:sz w:val="20"/>
          <w:rtl w:val="0"/>
        </w:rPr>
        <w:t xml:space="preserve">, урожденная Иванова, Ольга Борисовна</w:t>
        <w:tab/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0"/>
          <w:rtl w:val="0"/>
        </w:rPr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Дата рождения: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10.10.1999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Место рождения: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0"/>
          <w:rtl w:val="0"/>
        </w:rPr>
        <w:t xml:space="preserve">Павлодар</w:t>
      </w:r>
      <w:r w:rsidRPr="00000000" w:rsidR="00000000" w:rsidDel="00000000">
        <w:rPr>
          <w:sz w:val="20"/>
          <w:rtl w:val="0"/>
        </w:rPr>
        <w:t xml:space="preserve">, Казахстан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0"/>
          <w:rtl w:val="0"/>
        </w:rPr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Место жительства: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0"/>
          <w:rtl w:val="0"/>
        </w:rPr>
        <w:t xml:space="preserve">10985 Берлин, Борнхольмерштрассе 222</w:t>
        <w:tab/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0"/>
          <w:rtl w:val="0"/>
        </w:rPr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будет предоставлено гражданство ФРГ в случае предъявления документа об утрате российского гражданства.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Настоящая гарантия действует до 10.10.2016 года.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Она выдается с условием, что фактическая и правовая ситуация, в особенности личные отношения ходатайствующего о приеме в гражданство, до момента предоставления гражданства ФРГ не изменятся.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0"/>
          <w:rtl w:val="0"/>
        </w:rPr>
        <w:t xml:space="preserve">г. Берлин, 10.10.2014 г.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0"/>
          <w:rtl w:val="0"/>
        </w:rPr>
        <w:t xml:space="preserve">Администрация района ХХХХ, г. Берлин</w:t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0"/>
          <w:rtl w:val="0"/>
        </w:rPr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Хербст (подпись должностного лица)</w:t>
        <w:tab/>
        <w:tab/>
        <w:tab/>
        <w:t xml:space="preserve">Печать администрации района</w:t>
      </w:r>
    </w:p>
    <w:p w:rsidP="00000000" w:rsidRPr="00000000" w:rsidR="00000000" w:rsidDel="00000000" w:rsidRDefault="00000000">
      <w:pPr>
        <w:ind w:left="4320" w:firstLine="720"/>
        <w:contextualSpacing w:val="0"/>
      </w:pPr>
      <w:r w:rsidRPr="00000000" w:rsidR="00000000" w:rsidDel="00000000">
        <w:rPr>
          <w:sz w:val="20"/>
          <w:rtl w:val="0"/>
        </w:rPr>
        <w:t xml:space="preserve">ХХХХХ, г. Берлин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АПОСТИЛЬ</w:t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sz w:val="20"/>
          <w:rtl w:val="0"/>
        </w:rPr>
        <w:t xml:space="preserve">(Гаагская конвенция от 5 октября 1961 года)</w:t>
        <w:tab/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0"/>
          <w:rtl w:val="0"/>
        </w:rPr>
        <w:tab/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1.</w:t>
        <w:tab/>
        <w:t xml:space="preserve">Страна: Федеративная Республика Германия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sz w:val="20"/>
          <w:rtl w:val="0"/>
        </w:rPr>
        <w:t xml:space="preserve">Настоящий официальный документ</w:t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2.</w:t>
        <w:tab/>
        <w:t xml:space="preserve">подписана госпожой Хербст</w:t>
        <w:tab/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3.</w:t>
        <w:tab/>
        <w:t xml:space="preserve">выступающей в качестве сотрудника администрации района ХХХХХ, г. Берлин</w:t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4.</w:t>
        <w:tab/>
        <w:t xml:space="preserve">Скреплен печатью администрации района ХХХХХ, г. Берлин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0"/>
          <w:rtl w:val="0"/>
        </w:rPr>
        <w:tab/>
        <w:tab/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sz w:val="20"/>
          <w:rtl w:val="0"/>
        </w:rPr>
        <w:t xml:space="preserve">Удостоверено</w:t>
        <w:tab/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0"/>
          <w:rtl w:val="0"/>
        </w:rPr>
        <w:tab/>
        <w:tab/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0"/>
          <w:rtl w:val="0"/>
        </w:rPr>
        <w:t xml:space="preserve">5.</w:t>
        <w:tab/>
        <w:t xml:space="preserve">В городе ХХХХХ</w:t>
        <w:tab/>
        <w:tab/>
        <w:tab/>
        <w:t xml:space="preserve"> </w:t>
        <w:tab/>
        <w:tab/>
        <w:t xml:space="preserve">6.</w:t>
        <w:tab/>
        <w:t xml:space="preserve">20.10.2014 г.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7.</w:t>
        <w:tab/>
        <w:t xml:space="preserve">окружным управлением города ХХХХХ</w:t>
        <w:tab/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0"/>
          <w:rtl w:val="0"/>
        </w:rPr>
        <w:t xml:space="preserve">8.</w:t>
        <w:tab/>
        <w:t xml:space="preserve">за № 16/1125.8, исходящий № 874/11</w:t>
        <w:tab/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0"/>
          <w:rtl w:val="0"/>
        </w:rPr>
        <w:tab/>
        <w:tab/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9.</w:t>
        <w:tab/>
        <w:t xml:space="preserve">Печать окружного управления города ХХХХХ</w:t>
        <w:tab/>
        <w:t xml:space="preserve"> </w:t>
        <w:tab/>
        <w:t xml:space="preserve">10.</w:t>
        <w:tab/>
        <w:t xml:space="preserve">Подпись ведомственного </w:t>
      </w:r>
    </w:p>
    <w:p w:rsidP="00000000" w:rsidRPr="00000000" w:rsidR="00000000" w:rsidDel="00000000" w:rsidRDefault="00000000">
      <w:pPr>
        <w:ind w:left="5760" w:firstLine="720"/>
        <w:contextualSpacing w:val="0"/>
      </w:pPr>
      <w:r w:rsidRPr="00000000" w:rsidR="00000000" w:rsidDel="00000000">
        <w:rPr>
          <w:sz w:val="20"/>
          <w:rtl w:val="0"/>
        </w:rPr>
        <w:t xml:space="preserve">советника (Шуманн)</w:t>
      </w:r>
      <w:r w:rsidRPr="00000000" w:rsidR="00000000" w:rsidDel="00000000">
        <w:rPr>
          <w:rtl w:val="0"/>
        </w:rPr>
      </w:r>
    </w:p>
    <w:sectPr>
      <w:pgSz w:w="11906" w:h="16838"/>
      <w:pgMar w:left="1417" w:right="850" w:top="1417" w:bottom="85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документ.docx</dc:title>
</cp:coreProperties>
</file>